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14:paraId="1FD21665" w14:textId="77777777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14:paraId="3AEC8C60" w14:textId="77777777"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GEÇİ KONTROL SİSTEMLERİ DERSİ GÜNLÜK PLANI</w:t>
            </w:r>
          </w:p>
        </w:tc>
      </w:tr>
      <w:tr w:rsidR="00533886" w:rsidRPr="006C4D7F" w14:paraId="252DF8E4" w14:textId="77777777" w:rsidTr="006C4D7F">
        <w:trPr>
          <w:trHeight w:val="370"/>
        </w:trPr>
        <w:tc>
          <w:tcPr>
            <w:tcW w:w="2143" w:type="dxa"/>
            <w:shd w:val="clear" w:color="auto" w:fill="F7F7F7"/>
          </w:tcPr>
          <w:p w14:paraId="59B1DA29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14:paraId="170B3CF3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Geçiş Kontrol Sistemleri</w:t>
            </w:r>
          </w:p>
        </w:tc>
      </w:tr>
      <w:tr w:rsidR="006C4D7F" w:rsidRPr="006C4D7F" w14:paraId="1C563314" w14:textId="77777777" w:rsidTr="006C4D7F">
        <w:trPr>
          <w:trHeight w:val="381"/>
        </w:trPr>
        <w:tc>
          <w:tcPr>
            <w:tcW w:w="2143" w:type="dxa"/>
            <w:shd w:val="clear" w:color="auto" w:fill="F7F7F7"/>
          </w:tcPr>
          <w:p w14:paraId="6FB208A9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14:paraId="1C032053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14:paraId="3EFBDD67" w14:textId="77777777"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14:paraId="5F699CAC" w14:textId="77777777"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20-24 Ekim (7. Hafta)</w:t>
            </w:r>
          </w:p>
        </w:tc>
        <w:tc>
          <w:tcPr>
            <w:tcW w:w="1128" w:type="dxa"/>
            <w:shd w:val="clear" w:color="auto" w:fill="F7F7F7"/>
          </w:tcPr>
          <w:p w14:paraId="71AC4DAB" w14:textId="77777777"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1564" w:type="dxa"/>
          </w:tcPr>
          <w:p w14:paraId="7A2C9B7E" w14:textId="77777777"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4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Saat</w:t>
            </w:r>
          </w:p>
        </w:tc>
      </w:tr>
      <w:tr w:rsidR="00533886" w:rsidRPr="006C4D7F" w14:paraId="1ACCB00E" w14:textId="77777777" w:rsidTr="006C4D7F">
        <w:trPr>
          <w:trHeight w:val="489"/>
        </w:trPr>
        <w:tc>
          <w:tcPr>
            <w:tcW w:w="2143" w:type="dxa"/>
            <w:shd w:val="clear" w:color="auto" w:fill="F7F7F7"/>
          </w:tcPr>
          <w:p w14:paraId="31F234F2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/Tema/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8914" w:type="dxa"/>
            <w:gridSpan w:val="5"/>
          </w:tcPr>
          <w:p w14:paraId="33E607F9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</w:p>
        </w:tc>
      </w:tr>
      <w:tr w:rsidR="00533886" w:rsidRPr="006C4D7F" w14:paraId="609637E4" w14:textId="77777777" w:rsidTr="006C4D7F">
        <w:trPr>
          <w:trHeight w:val="556"/>
        </w:trPr>
        <w:tc>
          <w:tcPr>
            <w:tcW w:w="2143" w:type="dxa"/>
            <w:shd w:val="clear" w:color="auto" w:fill="F7F7F7"/>
          </w:tcPr>
          <w:p w14:paraId="398ABF56" w14:textId="77777777"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14:paraId="1ADB0D34" w14:textId="77777777"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8. Elektronik kapı kilitleri</w:t>
            </w:r>
            <w:r w:rsidRPr="006C4D7F">
              <w:rPr>
                <w:color w:val="202529"/>
                <w:sz w:val="18"/>
                <w:szCs w:val="18"/>
              </w:rPr>
              <w:br/>
              <w:t>9. Elektronik kapı kilitlerini montajı</w:t>
            </w:r>
            <w:r w:rsidRPr="006C4D7F">
              <w:rPr>
                <w:color w:val="202529"/>
                <w:sz w:val="18"/>
                <w:szCs w:val="18"/>
              </w:rPr>
              <w:br/>
              <w:t>Atatürk'ün Cumhuriyetçilik İlkesi</w:t>
            </w:r>
          </w:p>
        </w:tc>
      </w:tr>
      <w:tr w:rsidR="00533886" w:rsidRPr="006C4D7F" w14:paraId="35EDF1DB" w14:textId="77777777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14:paraId="7DEB01E9" w14:textId="77777777"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14:paraId="3BB550EA" w14:textId="77777777"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Geçiş kontrol sistemlerinde kullanılan geçiş aletlerinin montajını hatasız olarak yapar.</w:t>
            </w:r>
          </w:p>
        </w:tc>
      </w:tr>
      <w:tr w:rsidR="00C75ABF" w:rsidRPr="006C4D7F" w14:paraId="30E21182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04643807" w14:textId="77777777"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13C61360" w14:textId="77777777" w:rsidR="00C75ABF" w:rsidRPr="006C4D7F" w:rsidRDefault="00C75ABF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</w:p>
        </w:tc>
      </w:tr>
      <w:tr w:rsidR="00533886" w:rsidRPr="006C4D7F" w14:paraId="58E3C50D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6BC67493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37732F21" w14:textId="77777777"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</w:p>
        </w:tc>
      </w:tr>
      <w:tr w:rsidR="00533886" w:rsidRPr="006C4D7F" w14:paraId="42E66FFD" w14:textId="77777777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350B692D" w14:textId="77777777"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Teknik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11CEBAF1" w14:textId="77777777"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14:paraId="4F61D5D1" w14:textId="77777777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1D631ED8" w14:textId="77777777"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7EA30773" w14:textId="77777777"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geçiş kontrol sistemleri, kataloglar, el ve ölçü aletleri</w:t>
            </w:r>
          </w:p>
        </w:tc>
      </w:tr>
      <w:tr w:rsidR="00C75ABF" w:rsidRPr="006C4D7F" w14:paraId="06B7A88B" w14:textId="77777777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77548352" w14:textId="77777777"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Gün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003EDD2D" w14:textId="77777777"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C10E4" w:rsidRPr="006C4D7F" w14:paraId="28542499" w14:textId="77777777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4EC9A1E1" w14:textId="77777777"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14:paraId="6A16FDBE" w14:textId="77777777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14:paraId="3F0CD367" w14:textId="77777777"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12. Sınıf Geçiş Kontrol Sistemleri Dersi için Ders Planı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**Ders Süresi:** 160 Dakika (4 Ders Saati)</w:t>
            </w:r>
            <w:r w:rsidRPr="006C4D7F">
              <w:rPr>
                <w:sz w:val="18"/>
                <w:szCs w:val="18"/>
              </w:rPr>
              <w:br/>
              <w:t>**Konu:** Geçiş Kontrol Sistemlerinde Kullanılan Geçiş Aletlerinin Montajı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1. Amaç</w:t>
            </w:r>
            <w:r w:rsidRPr="006C4D7F">
              <w:rPr>
                <w:sz w:val="18"/>
                <w:szCs w:val="18"/>
              </w:rPr>
              <w:br/>
              <w:t>Bu dersin amacı, öğrencilerin geçiş kontrol sistemlerinde kullanılan geçiş aletlerinin montajını hatasız bir şekilde yapabilmelerini sağlamaktır. Öğrenciler, hem teorik bilgileri hem de pratik uygulamaları bir arada öğrenerek, bu alandaki yetkinliklerini artıracaklardır.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2. Öğrenme Süreci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**Aşama 1: Giriş (20 Dakika)**</w:t>
            </w:r>
            <w:r w:rsidRPr="006C4D7F">
              <w:rPr>
                <w:sz w:val="18"/>
                <w:szCs w:val="18"/>
              </w:rPr>
              <w:br/>
              <w:t>- **Aktivite:** Öğrencilere geçiş kontrol sistemleri hakkında kısa bir sunum yapılır.</w:t>
            </w:r>
            <w:r w:rsidRPr="006C4D7F">
              <w:rPr>
                <w:sz w:val="18"/>
                <w:szCs w:val="18"/>
              </w:rPr>
              <w:br/>
              <w:t>- **Amaç:** Öğrencilerin konuya olan ilgisini artırmak ve temel kavramları öğretmek.</w:t>
            </w:r>
            <w:r w:rsidRPr="006C4D7F">
              <w:rPr>
                <w:sz w:val="18"/>
                <w:szCs w:val="18"/>
              </w:rPr>
              <w:br/>
              <w:t>- **Yöntem:** Sunum ve tartışma. Öğrencilerden geçiş kontrol sistemleri ile ilgili bildiklerini paylaşmaları istenir.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**Aşama 2: Teorik Bilgi (30 Dakika)**</w:t>
            </w:r>
            <w:r w:rsidRPr="006C4D7F">
              <w:rPr>
                <w:sz w:val="18"/>
                <w:szCs w:val="18"/>
              </w:rPr>
              <w:br/>
              <w:t>- **Konu Başlıkları:**</w:t>
            </w:r>
            <w:r w:rsidRPr="006C4D7F">
              <w:rPr>
                <w:sz w:val="18"/>
                <w:szCs w:val="18"/>
              </w:rPr>
              <w:br/>
              <w:t>- Geçiş kontrol sistemleri ve bileşenleri</w:t>
            </w:r>
            <w:r w:rsidRPr="006C4D7F">
              <w:rPr>
                <w:sz w:val="18"/>
                <w:szCs w:val="18"/>
              </w:rPr>
              <w:br/>
              <w:t>- Geçiş aletlerinin türleri (kart okuyucular, biyometrik sistemler, vb.)</w:t>
            </w:r>
            <w:r w:rsidRPr="006C4D7F">
              <w:rPr>
                <w:sz w:val="18"/>
                <w:szCs w:val="18"/>
              </w:rPr>
              <w:br/>
              <w:t>- Montaj teknikleri ve dikkat edilmesi gereken noktalar</w:t>
            </w:r>
            <w:r w:rsidRPr="006C4D7F">
              <w:rPr>
                <w:sz w:val="18"/>
                <w:szCs w:val="18"/>
              </w:rPr>
              <w:br/>
              <w:t>- **Aktivite:** Öğrencilerle birlikte geçiş aletlerinin montajında dikkat edilmesi gereken temel noktalar üzerinde durulur.</w:t>
            </w:r>
            <w:r w:rsidRPr="006C4D7F">
              <w:rPr>
                <w:sz w:val="18"/>
                <w:szCs w:val="18"/>
              </w:rPr>
              <w:br/>
              <w:t>- **Yöntem:** Anlatım ve görsel materyaller (slaytlar, videolar) kullanılır.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**Aşama 3: Uygulama (50 Dakika)**</w:t>
            </w:r>
            <w:r w:rsidRPr="006C4D7F">
              <w:rPr>
                <w:sz w:val="18"/>
                <w:szCs w:val="18"/>
              </w:rPr>
              <w:br/>
              <w:t>- **Aktivite:** Öğrenciler gruplara ayrılır ve her grup, belirli bir geçiş aletinin montajını yapar.</w:t>
            </w:r>
            <w:r w:rsidRPr="006C4D7F">
              <w:rPr>
                <w:sz w:val="18"/>
                <w:szCs w:val="18"/>
              </w:rPr>
              <w:br/>
              <w:t>- **Amaç:** Öğrencilerin teorik bilgilerini pratiğe dökerek uygulama becerilerini geliştirmeleri.</w:t>
            </w:r>
            <w:r w:rsidRPr="006C4D7F">
              <w:rPr>
                <w:sz w:val="18"/>
                <w:szCs w:val="18"/>
              </w:rPr>
              <w:br/>
              <w:t>- **Yöntem:** Grup çalışması. Her grup, montaj sırasında karşılaştıkları sorunları tartışır ve çözümler üretir.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**Aşama 4: Değerlendirme ve Geri Bildirim (30 Dakika)**</w:t>
            </w:r>
            <w:r w:rsidRPr="006C4D7F">
              <w:rPr>
                <w:sz w:val="18"/>
                <w:szCs w:val="18"/>
              </w:rPr>
              <w:br/>
              <w:t>- **Aktivite:** Her grup, yaptığı montajı diğer gruplara sunar. Sunum sırasında diğer gruplardan gelen sorulara yanıt verirler.</w:t>
            </w:r>
            <w:r w:rsidRPr="006C4D7F">
              <w:rPr>
                <w:sz w:val="18"/>
                <w:szCs w:val="18"/>
              </w:rPr>
              <w:br/>
              <w:t>- **Amaç:** Öğrencilerin hem kendi çalışmalarını değerlendirmeleri hem de diğer gruplardan öğrenmeleri.</w:t>
            </w:r>
            <w:r w:rsidRPr="006C4D7F">
              <w:rPr>
                <w:sz w:val="18"/>
                <w:szCs w:val="18"/>
              </w:rPr>
              <w:br/>
              <w:t>- **Yöntem:** Sözlü değerlendirme ve akran değerlendirmesi.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**Aşama 5: Kapanış ve Günlük Hayatla Bağlantı (30 Dakika)**</w:t>
            </w:r>
            <w:r w:rsidRPr="006C4D7F">
              <w:rPr>
                <w:sz w:val="18"/>
                <w:szCs w:val="18"/>
              </w:rPr>
              <w:br/>
              <w:t>- **Aktivite:** Geçiş kontrol sistemlerinin günlük hayattaki önemine dair bir tartışma yapılır. Öğrenciler, bu sistemlerin hangi alanlarda kullanıldığını ve önemini tartışır.</w:t>
            </w:r>
            <w:r w:rsidRPr="006C4D7F">
              <w:rPr>
                <w:sz w:val="18"/>
                <w:szCs w:val="18"/>
              </w:rPr>
              <w:br/>
              <w:t>- **Amaç:** Öğrencilerin öğrendiklerini günlük yaşamlarıyla ilişkilendirmeleri.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lastRenderedPageBreak/>
              <w:t>- **Yöntem:** Açık tartışma ve örnek olay incelemesi.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3. Değerlendirme Yöntemleri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1. **Sözlü Sınav:** Öğrencilerin teorik bilgilerini ölçmek için dersin başında ve sonunda kısa bir sözlü sınav yapılır.</w:t>
            </w:r>
            <w:r w:rsidRPr="006C4D7F">
              <w:rPr>
                <w:sz w:val="18"/>
                <w:szCs w:val="18"/>
              </w:rPr>
              <w:br/>
              <w:t>2. **Uygulama Değerlendirmesi:** Grup çalışmasında yapılan montajın kalitesi ve hatasızlığı değerlendirilir. Her grup, montaj sırasında dikkat ettikleri noktalar ve karşılaştıkları problemler hakkında bir rapor hazırlar.</w:t>
            </w:r>
            <w:r w:rsidRPr="006C4D7F">
              <w:rPr>
                <w:sz w:val="18"/>
                <w:szCs w:val="18"/>
              </w:rPr>
              <w:br/>
              <w:t>3. **Akran Değerlendirmesi:** Öğrenciler, diğer grupların sunumlarını değerlendirir. Bu, öğrencilerin eleştirel düşünme becerilerini geliştirmeye yardımcı olur.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4. Farklı Öğrenme Stillerine Uygun Etkinlikler</w:t>
            </w:r>
            <w:r w:rsidRPr="006C4D7F">
              <w:rPr>
                <w:sz w:val="18"/>
                <w:szCs w:val="18"/>
              </w:rPr>
              <w:br/>
              <w:t>- **Görsel Öğrenme:** Slaytlar ve videolar kullanılarak bilgi aktarımı yapılır.</w:t>
            </w:r>
            <w:r w:rsidRPr="006C4D7F">
              <w:rPr>
                <w:sz w:val="18"/>
                <w:szCs w:val="18"/>
              </w:rPr>
              <w:br/>
              <w:t>- **İşitsel Öğrenme:** Grup tartışmaları ve sunumlar ile öğrencilerin dinleme becerileri geliştirilir.</w:t>
            </w:r>
            <w:r w:rsidRPr="006C4D7F">
              <w:rPr>
                <w:sz w:val="18"/>
                <w:szCs w:val="18"/>
              </w:rPr>
              <w:br/>
              <w:t>- **Kinestetik Öğrenme:** Pratik uygulamalar ile öğrencilerin el becerileri ve montaj yetenekleri geliştirilir.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5. Günlük Hayatla Bağlantılar</w:t>
            </w:r>
            <w:r w:rsidRPr="006C4D7F">
              <w:rPr>
                <w:sz w:val="18"/>
                <w:szCs w:val="18"/>
              </w:rPr>
              <w:br/>
              <w:t>Geçiş kontrol sistemleri, güvenlik alanında önemli bir yere sahiptir. Öğrenciler, bu sistemlerin alışveriş merkezleri, havaalanları ve ofis binaları gibi yerlerde nasıl kullanıldığını öğrenerek, bu bilgileri günlük yaşamlarıyla ilişkilendireceklerdir.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Bu ders planı, öğrencilerin hem teorik hem de pratik bilgi edinmelerini sağlayarak, geçiş kontrol sistemleri alanındaki yetkinliklerini artırmayı hedeflemektedir. Öğrencilerin aktif katılımı teşvik edilerek, öğrenme sürecinin daha etkili hale gelmesi sağlanacaktır.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14:paraId="2B5F7BC7" w14:textId="77777777" w:rsidTr="006C10E4">
        <w:trPr>
          <w:trHeight w:val="885"/>
        </w:trPr>
        <w:tc>
          <w:tcPr>
            <w:tcW w:w="2033" w:type="dxa"/>
          </w:tcPr>
          <w:p w14:paraId="0F114E60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F85F04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61E16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070FF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CBE544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14:paraId="20273AA5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14:paraId="1C0196B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03FFF554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0D733AE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14:paraId="18A6BFC1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705CF" w14:textId="2F63A909" w:rsidR="006C10E4" w:rsidRPr="00286E83" w:rsidRDefault="006D38B5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927CB">
              <w:rPr>
                <w:rFonts w:ascii="Arial" w:hAnsi="Arial" w:cs="Arial"/>
                <w:sz w:val="18"/>
                <w:szCs w:val="18"/>
              </w:rPr>
              <w:t>1</w:t>
            </w:r>
            <w:r w:rsidR="006C10E4" w:rsidRPr="00286E83">
              <w:rPr>
                <w:rFonts w:ascii="Arial" w:hAnsi="Arial" w:cs="Arial"/>
                <w:sz w:val="18"/>
                <w:szCs w:val="18"/>
              </w:rPr>
              <w:t>.10.2025</w:t>
            </w:r>
          </w:p>
          <w:p w14:paraId="1E46C6F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14:paraId="1C4BD9BC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ECB945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14:paraId="288C59D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14:paraId="091C3FA3" w14:textId="77777777" w:rsidR="00533886" w:rsidRPr="006C4D7F" w:rsidRDefault="00533886" w:rsidP="006C10E4">
      <w:pPr>
        <w:rPr>
          <w:b/>
          <w:sz w:val="18"/>
          <w:szCs w:val="18"/>
        </w:rPr>
      </w:pPr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927CB"/>
    <w:rsid w:val="006C10E4"/>
    <w:rsid w:val="006C4D7F"/>
    <w:rsid w:val="006D38B5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66B1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Şenol KUMSAR</cp:lastModifiedBy>
  <cp:revision>24</cp:revision>
  <cp:lastPrinted>2025-10-17T11:29:00Z</cp:lastPrinted>
  <dcterms:created xsi:type="dcterms:W3CDTF">2025-08-28T05:09:00Z</dcterms:created>
  <dcterms:modified xsi:type="dcterms:W3CDTF">2025-10-17T11:29:00Z</dcterms:modified>
</cp:coreProperties>
</file>